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E231395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37288776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11529C">
              <w:rPr>
                <w:b/>
                <w:bCs/>
              </w:rPr>
              <w:t>histologia, cytofizjologia i embriologia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6980437D" w14:textId="77777777" w:rsidR="0043426E" w:rsidRPr="000F3F25" w:rsidRDefault="0043426E" w:rsidP="0043426E">
            <w:pPr>
              <w:spacing w:after="0" w:line="240" w:lineRule="auto"/>
            </w:pPr>
            <w:r>
              <w:t>Podstawowe struktury komórkowe i ich funkcja oraz szlaki przekazywania sygnałów w komórce, między komórkami oraz między komórką i macierzą zewnątrzkomórkową; mikroarchitektura tkanek, narządów; cykl komórkowy, rozwój zarodka i płodu; ocena w mikroskopie optycznym lub elektronowym struktur histologicznych, opis i interpretacja ich budowy oraz relacji między budową a funkcją; mianownictwo histologiczna i embriologiczne; korzystanie z baz danych i wyszukiwanie potrzebnych informacji z wykorzystaniem dostępnych narzędzi; praca w zespole; podnoszenie kwalifikacji.</w:t>
            </w: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44EE6279" w14:textId="77777777" w:rsidR="0043426E" w:rsidRPr="005B15D4" w:rsidRDefault="0043426E" w:rsidP="0043426E">
            <w:pPr>
              <w:spacing w:after="0" w:line="240" w:lineRule="auto"/>
              <w:rPr>
                <w:rFonts w:cs="Calibri"/>
              </w:rPr>
            </w:pPr>
            <w:r w:rsidRPr="000F3F25">
              <w:rPr>
                <w:rFonts w:cs="Calibri"/>
              </w:rPr>
              <w:t xml:space="preserve">w zakresie wiedzy student zna i rozumie:  </w:t>
            </w:r>
            <w:r w:rsidRPr="005B15D4">
              <w:rPr>
                <w:rFonts w:cs="Calibri"/>
              </w:rPr>
              <w:t>A.W1, A.W2, A.W3, A.W4, B.W.16, B.W17, B.W18, B.W19, B.W20, B.W21</w:t>
            </w:r>
          </w:p>
          <w:p w14:paraId="0844956D" w14:textId="77777777" w:rsidR="0043426E" w:rsidRPr="000F3F25" w:rsidRDefault="0043426E" w:rsidP="0043426E">
            <w:pPr>
              <w:spacing w:after="0" w:line="240" w:lineRule="auto"/>
              <w:rPr>
                <w:rFonts w:cs="Calibri"/>
              </w:rPr>
            </w:pPr>
            <w:r w:rsidRPr="005B15D4">
              <w:rPr>
                <w:rFonts w:cs="Calibri"/>
              </w:rPr>
              <w:t>w zakresie umiejętności student potrafi:  A.U1, A.U2, B.U8</w:t>
            </w:r>
          </w:p>
          <w:p w14:paraId="48F32A83" w14:textId="4DAC9CBB" w:rsidR="00A7538D" w:rsidRPr="003116F3" w:rsidRDefault="00A7538D" w:rsidP="006122F5">
            <w:pPr>
              <w:spacing w:after="0" w:line="240" w:lineRule="auto"/>
              <w:rPr>
                <w:rFonts w:cs="Calibr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3116F3">
              <w:t>D.W7, D.W19, D.U4, D.U5, D.U7, D.U8, D.U9, D.U10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2E613A5F" w:rsidR="005E20BB" w:rsidRPr="00442D3F" w:rsidRDefault="0011529C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6DBE0166" w:rsidR="005E20BB" w:rsidRPr="00C77EA0" w:rsidRDefault="0011529C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290C33E4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Pr="005E20BB"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5A217788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AD163F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68E7D908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217E01E4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7A1B5693" w14:textId="38DC1DAC" w:rsidR="00AA096E" w:rsidRDefault="00AA096E" w:rsidP="0051149A">
      <w:pPr>
        <w:spacing w:after="0" w:line="260" w:lineRule="atLeast"/>
        <w:rPr>
          <w:rFonts w:cs="Calibri"/>
          <w:color w:val="000000"/>
        </w:rPr>
      </w:pPr>
    </w:p>
    <w:p w14:paraId="6F6B2978" w14:textId="7D22E690" w:rsidR="00AA096E" w:rsidRDefault="00AA096E" w:rsidP="0051149A">
      <w:pPr>
        <w:spacing w:after="0" w:line="260" w:lineRule="atLeast"/>
      </w:pPr>
      <w:r w:rsidRPr="00AD163F">
        <w:rPr>
          <w:noProof/>
        </w:rPr>
        <w:drawing>
          <wp:inline distT="0" distB="0" distL="0" distR="0" wp14:anchorId="3EF419D3" wp14:editId="347251DD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096E" w:rsidSect="003116F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3593D"/>
    <w:rsid w:val="00087653"/>
    <w:rsid w:val="001042D5"/>
    <w:rsid w:val="0011529C"/>
    <w:rsid w:val="001255C6"/>
    <w:rsid w:val="00136E8A"/>
    <w:rsid w:val="00185144"/>
    <w:rsid w:val="001E78D0"/>
    <w:rsid w:val="0021778D"/>
    <w:rsid w:val="00221525"/>
    <w:rsid w:val="00241DE1"/>
    <w:rsid w:val="00262B09"/>
    <w:rsid w:val="002B7CCD"/>
    <w:rsid w:val="002E0285"/>
    <w:rsid w:val="002F511D"/>
    <w:rsid w:val="003116F3"/>
    <w:rsid w:val="0039401E"/>
    <w:rsid w:val="003A1D6E"/>
    <w:rsid w:val="003A326F"/>
    <w:rsid w:val="00425F1B"/>
    <w:rsid w:val="0043426E"/>
    <w:rsid w:val="004835DE"/>
    <w:rsid w:val="0051149A"/>
    <w:rsid w:val="005344E9"/>
    <w:rsid w:val="005613D6"/>
    <w:rsid w:val="005E20BB"/>
    <w:rsid w:val="005F7242"/>
    <w:rsid w:val="006448AB"/>
    <w:rsid w:val="006774AA"/>
    <w:rsid w:val="00683DED"/>
    <w:rsid w:val="006F225C"/>
    <w:rsid w:val="00742B0A"/>
    <w:rsid w:val="00807101"/>
    <w:rsid w:val="008352D8"/>
    <w:rsid w:val="008530B2"/>
    <w:rsid w:val="00871333"/>
    <w:rsid w:val="00872C31"/>
    <w:rsid w:val="008C6FD4"/>
    <w:rsid w:val="008F16BE"/>
    <w:rsid w:val="0090713A"/>
    <w:rsid w:val="00980C86"/>
    <w:rsid w:val="009B7F23"/>
    <w:rsid w:val="009D4A4C"/>
    <w:rsid w:val="00A475FC"/>
    <w:rsid w:val="00A7538D"/>
    <w:rsid w:val="00A9359D"/>
    <w:rsid w:val="00AA096E"/>
    <w:rsid w:val="00AA7BA1"/>
    <w:rsid w:val="00AD163F"/>
    <w:rsid w:val="00AD4734"/>
    <w:rsid w:val="00B116EA"/>
    <w:rsid w:val="00B13E83"/>
    <w:rsid w:val="00B4707B"/>
    <w:rsid w:val="00B81D21"/>
    <w:rsid w:val="00B97713"/>
    <w:rsid w:val="00BC3483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E45E7"/>
    <w:rsid w:val="00E038EC"/>
    <w:rsid w:val="00E32D35"/>
    <w:rsid w:val="00E34C26"/>
    <w:rsid w:val="00E34E88"/>
    <w:rsid w:val="00E52CC5"/>
    <w:rsid w:val="00E5667C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4</cp:revision>
  <dcterms:created xsi:type="dcterms:W3CDTF">2024-04-10T12:11:00Z</dcterms:created>
  <dcterms:modified xsi:type="dcterms:W3CDTF">2025-04-07T12:26:00Z</dcterms:modified>
</cp:coreProperties>
</file>